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3"/>
        <w:gridCol w:w="2400"/>
        <w:gridCol w:w="897"/>
        <w:gridCol w:w="1677"/>
        <w:gridCol w:w="3265"/>
        <w:gridCol w:w="143"/>
      </w:tblGrid>
      <w:tr w:rsidR="00EF155E" w:rsidRPr="00EF155E" w:rsidTr="00EF155E">
        <w:tc>
          <w:tcPr>
            <w:tcW w:w="10910" w:type="dxa"/>
            <w:gridSpan w:val="6"/>
            <w:shd w:val="clear" w:color="auto" w:fill="B2A1C7"/>
          </w:tcPr>
          <w:p w:rsidR="00EF155E" w:rsidRPr="00EF155E" w:rsidRDefault="00EF155E" w:rsidP="00EF15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 для выбытия члена совета директоров (наблюдательного совета)</w:t>
            </w:r>
          </w:p>
        </w:tc>
      </w:tr>
      <w:tr w:rsidR="00EF155E" w:rsidRPr="00947A96" w:rsidTr="00EF155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43" w:type="dxa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F155E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выбытия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Момент наступления факта выбытия</w:t>
            </w:r>
          </w:p>
        </w:tc>
        <w:tc>
          <w:tcPr>
            <w:tcW w:w="0" w:type="auto"/>
            <w:vAlign w:val="center"/>
            <w:hideMark/>
          </w:tcPr>
          <w:p w:rsidR="00EF155E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 права для АО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 права для ООО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 / Особенности</w:t>
            </w:r>
          </w:p>
        </w:tc>
      </w:tr>
      <w:tr w:rsidR="00EF155E" w:rsidRPr="00947A96" w:rsidTr="00EF155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43" w:type="dxa"/>
          <w:tblCellSpacing w:w="15" w:type="dxa"/>
        </w:trPr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Смерть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члена совета директоров (наблюдательного совета)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смерти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5 ст. 66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АО (№ 208-ФЗ)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2.3 ст. 32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ООО (№ 14-ФЗ)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основание, не требующее дополнительных процедур подтверждения со стороны общества.</w:t>
            </w:r>
          </w:p>
        </w:tc>
      </w:tr>
      <w:tr w:rsidR="00EF155E" w:rsidRPr="00947A96" w:rsidTr="00EF155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43" w:type="dxa"/>
          <w:tblCellSpacing w:w="15" w:type="dxa"/>
        </w:trPr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Признание судом недееспособным, ограниченно дееспособным, безвестно отсутствующим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объявление умершим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вступления в законную силу соответствующего судебного решения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5 ст. 66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АО (№ 208-ФЗ)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2.3 ст. 32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ООО (№ 14-ФЗ)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вступление решения суда в законную силу.</w:t>
            </w:r>
          </w:p>
        </w:tc>
      </w:tr>
      <w:tr w:rsidR="00EF155E" w:rsidRPr="00947A96" w:rsidTr="00EF155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43" w:type="dxa"/>
          <w:tblCellSpacing w:w="15" w:type="dxa"/>
        </w:trPr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Лишение права занимать должности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дисквалификация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(уголовное или административное наказание)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вступления в законную силу приговора суда или решения суда о назначении наказания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5 ст. 66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АО (№ 208-ФЗ)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2.3 ст. 32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ООО (№ 14-ФЗ)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 только если из акта суда следует, что лицо не вправе являться членом совета директоров (наблюдательного совета).</w:t>
            </w:r>
          </w:p>
        </w:tc>
      </w:tr>
      <w:tr w:rsidR="00EF155E" w:rsidRPr="00947A96" w:rsidTr="00EF155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43" w:type="dxa"/>
          <w:tblCellSpacing w:w="15" w:type="dxa"/>
        </w:trPr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Добровольный отказ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полномочий (письменное уведомление)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поступления письменного уведомления в общество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5 ст. 66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АО (№ 208-ФЗ)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2.3 ст. 32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ООО (№ 14-ФЗ)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должно быть направлено непосредственно в общество в письменной форме.</w:t>
            </w:r>
          </w:p>
        </w:tc>
      </w:tr>
      <w:tr w:rsidR="00EF155E" w:rsidRPr="00947A96" w:rsidTr="00EF155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43" w:type="dxa"/>
          <w:tblCellSpacing w:w="15" w:type="dxa"/>
        </w:trPr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обстоятельства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предусмотренные законом (специфика АО)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факту наступления обстоятельств, влекущих утрату права занимать должности в органах управления </w:t>
            </w:r>
            <w:proofErr w:type="spellStart"/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юрлица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947A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5 ст. 66</w:t>
              </w:r>
            </w:hyperlink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об АО (№ 208-ФЗ)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Отдельно не выделено</w:t>
            </w: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(регулируется общими нормами)</w:t>
            </w:r>
          </w:p>
        </w:tc>
        <w:tc>
          <w:tcPr>
            <w:tcW w:w="0" w:type="auto"/>
            <w:vAlign w:val="center"/>
            <w:hideMark/>
          </w:tcPr>
          <w:p w:rsidR="00EF155E" w:rsidRPr="00947A96" w:rsidRDefault="00EF155E" w:rsidP="0088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Специфично для АО: включает случаи утраты права занимать должности согласно другим федеральным законам. Для ООО аналогичные основания применяются по смыслу норм, но прямой перечень «иных» обстоятельств в контексте для ООО не выделен отдельно от основных четырех пунктов.</w:t>
            </w:r>
          </w:p>
        </w:tc>
      </w:tr>
    </w:tbl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55E" w:rsidRPr="00947A96" w:rsidRDefault="00EF155E" w:rsidP="00EF155E">
      <w:pPr>
        <w:pStyle w:val="a7"/>
        <w:shd w:val="clear" w:color="auto" w:fill="FFFFFF"/>
        <w:rPr>
          <w:color w:val="000000"/>
        </w:rPr>
      </w:pPr>
      <w:r w:rsidRPr="00947A96">
        <w:rPr>
          <w:color w:val="000000"/>
        </w:rPr>
        <w:t>Для АО дополнительно установлено, что к основаниям выбытия относятся иные обстоятельства, при которых в соответствии с </w:t>
      </w:r>
      <w:hyperlink r:id="rId14" w:tgtFrame="_blank" w:history="1">
        <w:r w:rsidRPr="00947A96">
          <w:rPr>
            <w:rStyle w:val="a8"/>
            <w:rFonts w:eastAsia="Calibri"/>
            <w:color w:val="1F31FF"/>
          </w:rPr>
          <w:t>Законом</w:t>
        </w:r>
      </w:hyperlink>
      <w:r w:rsidRPr="00947A96">
        <w:rPr>
          <w:color w:val="000000"/>
        </w:rPr>
        <w:t> об АО и другими федеральными законами досрочно прекращаются полномочия члена совета директоров и (или) он признается выбывшим, включая утрату им права занимать должности в органах управления юридического лица (</w:t>
      </w:r>
      <w:r w:rsidRPr="00947A96">
        <w:rPr>
          <w:rStyle w:val="a9"/>
          <w:rFonts w:eastAsia="Calibri"/>
          <w:color w:val="000000"/>
        </w:rPr>
        <w:t>п. 5 </w:t>
      </w:r>
      <w:hyperlink r:id="rId15" w:tgtFrame="_blank" w:history="1">
        <w:r w:rsidRPr="00947A96">
          <w:rPr>
            <w:rStyle w:val="a8"/>
            <w:rFonts w:eastAsia="Calibri"/>
            <w:b/>
            <w:bCs/>
            <w:color w:val="1F31FF"/>
          </w:rPr>
          <w:t>ст. 66</w:t>
        </w:r>
      </w:hyperlink>
      <w:r w:rsidRPr="00947A96">
        <w:rPr>
          <w:rStyle w:val="a9"/>
          <w:rFonts w:eastAsia="Calibri"/>
          <w:color w:val="000000"/>
        </w:rPr>
        <w:t> Закона об АО</w:t>
      </w:r>
      <w:r w:rsidRPr="00947A96">
        <w:rPr>
          <w:color w:val="000000"/>
        </w:rPr>
        <w:t>).</w:t>
      </w:r>
    </w:p>
    <w:p w:rsidR="00EF155E" w:rsidRPr="00947A96" w:rsidRDefault="00EF155E" w:rsidP="00EF155E">
      <w:pPr>
        <w:pStyle w:val="a7"/>
        <w:shd w:val="clear" w:color="auto" w:fill="FFFFFF"/>
        <w:rPr>
          <w:color w:val="000000"/>
        </w:rPr>
      </w:pPr>
      <w:r w:rsidRPr="00947A96">
        <w:rPr>
          <w:color w:val="000000"/>
        </w:rPr>
        <w:lastRenderedPageBreak/>
        <w:t xml:space="preserve">Важно отметить, что для ООО возможность избрания </w:t>
      </w:r>
      <w:proofErr w:type="gramStart"/>
      <w:r w:rsidRPr="00947A96">
        <w:rPr>
          <w:color w:val="000000"/>
        </w:rPr>
        <w:t>нового члена совета директоров</w:t>
      </w:r>
      <w:proofErr w:type="gramEnd"/>
      <w:r w:rsidRPr="00947A96">
        <w:rPr>
          <w:color w:val="000000"/>
        </w:rPr>
        <w:t xml:space="preserve"> взамен выбывшего может быть предусмотрена уставом общества (</w:t>
      </w:r>
      <w:r w:rsidRPr="00947A96">
        <w:rPr>
          <w:rStyle w:val="a9"/>
          <w:rFonts w:eastAsia="Calibri"/>
          <w:color w:val="000000"/>
        </w:rPr>
        <w:t>п. 2.4 </w:t>
      </w:r>
      <w:hyperlink r:id="rId16" w:tgtFrame="_blank" w:history="1">
        <w:r w:rsidRPr="00947A96">
          <w:rPr>
            <w:rStyle w:val="a8"/>
            <w:rFonts w:eastAsia="Calibri"/>
            <w:b/>
            <w:bCs/>
            <w:color w:val="1F31FF"/>
          </w:rPr>
          <w:t>ст. 32</w:t>
        </w:r>
      </w:hyperlink>
      <w:r w:rsidRPr="00947A96">
        <w:rPr>
          <w:rStyle w:val="a9"/>
          <w:rFonts w:eastAsia="Calibri"/>
          <w:color w:val="000000"/>
        </w:rPr>
        <w:t> Закона об ООО</w:t>
      </w:r>
      <w:r w:rsidRPr="00947A96">
        <w:rPr>
          <w:color w:val="000000"/>
        </w:rPr>
        <w:t>), однако само наличие или отсутствие такого механизма не влияет на момент возникновения факта выбытия при наступлении указанных выше оснований.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7" w:tooltip="Ссылка на КонсультантПлюс" w:history="1"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Федеральный закон от 04.07.2026 N 237-ФЗ "О внесении изменений в Федеральный закон "Об акционерных обществах" и отдельные законодательные акты Российской Федерации" {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}</w:t>
        </w:r>
      </w:hyperlink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A9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Для АО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(с 15.07.2026)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b/>
          <w:bCs/>
          <w:sz w:val="24"/>
          <w:szCs w:val="24"/>
        </w:rPr>
        <w:t>Уточнены положения о выбывших членах совета директоров (наблюдательного совета) общества и об избрании новых членов взамен их.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sz w:val="24"/>
          <w:szCs w:val="24"/>
        </w:rPr>
        <w:t>Установлены, в частности, обстоятельства, при которых полномочия члена совета директоров (наблюдательного совета) общества досрочно прекращаются, и он считается выбывшим из состава его совета директоров (наблюдательного совета) (п. 5 ст. 66 Закона об АО).</w:t>
      </w:r>
    </w:p>
    <w:p w:rsidR="00EF155E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hyperlink r:id="rId18" w:tooltip="Ссылка на КонсультантПлюс" w:history="1"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Последние изменения: Совет директоров АО (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, 2026) {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}</w:t>
        </w:r>
      </w:hyperlink>
    </w:p>
    <w:p w:rsidR="00EF155E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A96">
        <w:rPr>
          <w:rFonts w:ascii="Times New Roman" w:hAnsi="Times New Roman" w:cs="Times New Roman"/>
          <w:b/>
          <w:sz w:val="24"/>
          <w:szCs w:val="24"/>
          <w:highlight w:val="yellow"/>
        </w:rPr>
        <w:t>Для ООО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 15.07.2026)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b/>
          <w:bCs/>
          <w:sz w:val="24"/>
          <w:szCs w:val="24"/>
        </w:rPr>
        <w:t>Определены обстоятельства, при которых член совета директоров (наблюдательного совета) ООО считается выбывшим.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sz w:val="24"/>
          <w:szCs w:val="24"/>
        </w:rPr>
        <w:t xml:space="preserve">Установлено, что его полномочия </w:t>
      </w:r>
      <w:proofErr w:type="gramStart"/>
      <w:r w:rsidRPr="00947A96">
        <w:rPr>
          <w:rFonts w:ascii="Times New Roman" w:hAnsi="Times New Roman" w:cs="Times New Roman"/>
          <w:sz w:val="24"/>
          <w:szCs w:val="24"/>
        </w:rPr>
        <w:t>досрочно прекращаются</w:t>
      </w:r>
      <w:proofErr w:type="gramEnd"/>
      <w:r w:rsidRPr="00947A96">
        <w:rPr>
          <w:rFonts w:ascii="Times New Roman" w:hAnsi="Times New Roman" w:cs="Times New Roman"/>
          <w:sz w:val="24"/>
          <w:szCs w:val="24"/>
        </w:rPr>
        <w:t xml:space="preserve"> и он считается выбывшим из состава совета директоров (наблюдательного совета) общества, в частности, со дня его смерти (</w:t>
      </w:r>
      <w:proofErr w:type="spellStart"/>
      <w:r w:rsidRPr="00947A9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47A96">
        <w:rPr>
          <w:rFonts w:ascii="Times New Roman" w:hAnsi="Times New Roman" w:cs="Times New Roman"/>
          <w:sz w:val="24"/>
          <w:szCs w:val="24"/>
        </w:rPr>
        <w:t>. 1 п. 2.3. ст. 32 Закона об ООО).</w:t>
      </w:r>
    </w:p>
    <w:p w:rsidR="00EF155E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sz w:val="24"/>
          <w:szCs w:val="24"/>
        </w:rPr>
        <w:t>В уставе ООО можно предусмотреть для общего собрания участников общества возможность избрать нового члена (новых членов) совета директоров (наблюдательного совета) общества взамен выбывшего (выбывших) (п. 2.4 ст. 32 Закона об ООО).</w:t>
      </w:r>
    </w:p>
    <w:p w:rsidR="00EF155E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hyperlink r:id="rId19" w:tooltip="Ссылка на КонсультантПлюс" w:history="1"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Последние изменения: Совет директоров ООО (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, 2026) {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}</w:t>
        </w:r>
      </w:hyperlink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"/>
      </w:tblGrid>
      <w:tr w:rsidR="00EF155E" w:rsidRPr="00947A96" w:rsidTr="00884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55E" w:rsidRPr="00947A96" w:rsidRDefault="00EF155E" w:rsidP="00884D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A96">
        <w:rPr>
          <w:rFonts w:ascii="Times New Roman" w:hAnsi="Times New Roman" w:cs="Times New Roman"/>
          <w:b/>
          <w:sz w:val="24"/>
          <w:szCs w:val="24"/>
          <w:highlight w:val="yellow"/>
        </w:rPr>
        <w:t>Обязательное раскрытие информации 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 15.07.2026)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b/>
          <w:bCs/>
          <w:sz w:val="24"/>
          <w:szCs w:val="24"/>
        </w:rPr>
        <w:t>Установлено, как раскрывать информацию о досрочном прекращении полномочий члена (членов) совета директоров (наблюдательного совета) общества, а также об избрании его нового члена (членов).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947A96">
        <w:rPr>
          <w:rFonts w:ascii="Times New Roman" w:hAnsi="Times New Roman" w:cs="Times New Roman"/>
          <w:sz w:val="24"/>
          <w:szCs w:val="24"/>
        </w:rPr>
        <w:t>Речь о случае, когда в рамках реализации возможности, предусмотренной уставом общества, взамен лица (лиц), выбывшего (выбывших) из состава совета директоров (наблюдательного совета) общества, общее собрание акционеров избрало нового члена (членов) этого совета (наблюдательного совета). В общем случае указанную информацию надо раскрывать в порядке и сроки, которые установлены законодательством РФ о ценных бумагах для раскрытия сообщений о существенных фактах. Иные порядок и сроки раскрытия такой информации могут быть предусмотрены уставом непубличного АО, если оно публично не размещало облигации или иные ценные бумаги (п. п. 6, 8 ст. 66 Закона об АО).</w:t>
      </w:r>
    </w:p>
    <w:p w:rsidR="00EF155E" w:rsidRPr="00947A96" w:rsidRDefault="00EF155E" w:rsidP="00EF1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55E" w:rsidRPr="00947A96" w:rsidRDefault="00EF155E" w:rsidP="00EF155E">
      <w:pPr>
        <w:rPr>
          <w:rFonts w:ascii="Times New Roman" w:hAnsi="Times New Roman" w:cs="Times New Roman"/>
          <w:sz w:val="24"/>
          <w:szCs w:val="24"/>
        </w:rPr>
      </w:pPr>
      <w:hyperlink r:id="rId20" w:tooltip="Ссылка на КонсультантПлюс" w:history="1"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Последние изменения: Обязательное раскрытие информации АО (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, 2026) {</w:t>
        </w:r>
        <w:proofErr w:type="spellStart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}</w:t>
        </w:r>
      </w:hyperlink>
    </w:p>
    <w:p w:rsidR="00EF155E" w:rsidRDefault="00EF155E" w:rsidP="00EF15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155E" w:rsidRPr="00EF155E" w:rsidRDefault="00EF155E" w:rsidP="00EF155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EF155E">
        <w:rPr>
          <w:rFonts w:ascii="Times New Roman" w:eastAsia="Calibri" w:hAnsi="Times New Roman" w:cs="Times New Roman"/>
          <w:b/>
          <w:sz w:val="24"/>
          <w:szCs w:val="24"/>
        </w:rPr>
        <w:t xml:space="preserve">Подробно смотрите информацию в подборке документов в СПС </w:t>
      </w:r>
      <w:proofErr w:type="spellStart"/>
      <w:r w:rsidRPr="00EF155E">
        <w:rPr>
          <w:rFonts w:ascii="Times New Roman" w:eastAsia="Calibri" w:hAnsi="Times New Roman" w:cs="Times New Roman"/>
          <w:b/>
          <w:sz w:val="24"/>
          <w:szCs w:val="24"/>
        </w:rPr>
        <w:t>КонсультантПлюс</w:t>
      </w:r>
      <w:proofErr w:type="spellEnd"/>
      <w:r w:rsidRPr="00EF15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EF155E" w:rsidRPr="00EF155E" w:rsidRDefault="00EF155E" w:rsidP="00EF155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7C82" w:rsidRDefault="00047C82"/>
    <w:sectPr w:rsidR="00047C82" w:rsidSect="005F3307">
      <w:headerReference w:type="default" r:id="rId21"/>
      <w:footerReference w:type="default" r:id="rId22"/>
      <w:pgSz w:w="11906" w:h="16838"/>
      <w:pgMar w:top="567" w:right="567" w:bottom="567" w:left="567" w:header="425" w:footer="4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452" w:rsidRDefault="00EF155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186452" w:rsidRDefault="00EF155E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452" w:rsidRDefault="00EF155E" w:rsidP="000A7EA7">
    <w:pPr>
      <w:pStyle w:val="a3"/>
      <w:jc w:val="right"/>
    </w:pPr>
    <w:r>
      <w:rPr>
        <w:noProof/>
        <w:lang w:eastAsia="ru-RU"/>
      </w:rPr>
      <w:drawing>
        <wp:inline distT="0" distB="0" distL="0" distR="0" wp14:anchorId="26CDBE43" wp14:editId="3E08CEC1">
          <wp:extent cx="2773680" cy="647700"/>
          <wp:effectExtent l="0" t="0" r="762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>
      <w:t xml:space="preserve">                          </w:t>
    </w:r>
  </w:p>
  <w:p w:rsidR="00186452" w:rsidRDefault="00EF15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6">
    <w:nsid w:val="00000008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5E"/>
    <w:rsid w:val="00047C82"/>
    <w:rsid w:val="00E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44AE4-5A39-49A8-8E12-5BD0C06E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15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F155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EF15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F155E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EF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F155E"/>
    <w:rPr>
      <w:color w:val="0000FF"/>
      <w:u w:val="single"/>
    </w:rPr>
  </w:style>
  <w:style w:type="character" w:styleId="a9">
    <w:name w:val="Strong"/>
    <w:basedOn w:val="a0"/>
    <w:uiPriority w:val="22"/>
    <w:qFormat/>
    <w:rsid w:val="00EF1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106&amp;dst=725" TargetMode="External"/><Relationship Id="rId13" Type="http://schemas.openxmlformats.org/officeDocument/2006/relationships/hyperlink" Target="https://login.consultant.ru/link/?req=doc&amp;base=LAW&amp;n=541202&amp;dst=1121" TargetMode="External"/><Relationship Id="rId18" Type="http://schemas.openxmlformats.org/officeDocument/2006/relationships/hyperlink" Target="https://login.consultant.ru/link/?req=doc&amp;base=IVKP&amp;n=67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41202&amp;dst=1121" TargetMode="External"/><Relationship Id="rId12" Type="http://schemas.openxmlformats.org/officeDocument/2006/relationships/hyperlink" Target="https://login.consultant.ru/link/?req=doc&amp;base=LAW&amp;n=541106&amp;dst=725" TargetMode="External"/><Relationship Id="rId17" Type="http://schemas.openxmlformats.org/officeDocument/2006/relationships/hyperlink" Target="https://login.consultant.ru/link/?req=doc&amp;base=LAW&amp;n=5386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1202&amp;dst=100238" TargetMode="External"/><Relationship Id="rId20" Type="http://schemas.openxmlformats.org/officeDocument/2006/relationships/hyperlink" Target="https://login.consultant.ru/link/?req=doc&amp;base=IVKP&amp;n=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41106&amp;dst=725" TargetMode="External"/><Relationship Id="rId11" Type="http://schemas.openxmlformats.org/officeDocument/2006/relationships/hyperlink" Target="https://login.consultant.ru/link/?req=doc&amp;base=LAW&amp;n=541202&amp;dst=112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41202&amp;dst=1121" TargetMode="External"/><Relationship Id="rId15" Type="http://schemas.openxmlformats.org/officeDocument/2006/relationships/hyperlink" Target="https://login.consultant.ru/link/?req=doc&amp;base=LAW&amp;n=541202&amp;dst=1005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41106&amp;dst=725" TargetMode="External"/><Relationship Id="rId19" Type="http://schemas.openxmlformats.org/officeDocument/2006/relationships/hyperlink" Target="https://login.consultant.ru/link/?req=doc&amp;base=IVKP&amp;n=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1202&amp;dst=1121" TargetMode="External"/><Relationship Id="rId14" Type="http://schemas.openxmlformats.org/officeDocument/2006/relationships/hyperlink" Target="https://login.consultant.ru/link/?req=doc&amp;base=LAW&amp;n=541202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2026-09-03T15:00:00Z</dcterms:created>
  <dcterms:modified xsi:type="dcterms:W3CDTF">2026-09-03T15:04:00Z</dcterms:modified>
</cp:coreProperties>
</file>